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0F134" w14:textId="77777777" w:rsidR="00E561AC" w:rsidRDefault="00E561AC">
      <w:pPr>
        <w:widowControl/>
        <w:jc w:val="left"/>
        <w:rPr>
          <w:rFonts w:ascii="宋体" w:eastAsia="宋体"/>
          <w:sz w:val="32"/>
          <w:szCs w:val="32"/>
        </w:rPr>
      </w:pPr>
    </w:p>
    <w:p w14:paraId="3AEC0687" w14:textId="77777777" w:rsidR="00E561AC" w:rsidRDefault="00E561AC">
      <w:pPr>
        <w:widowControl/>
        <w:jc w:val="left"/>
        <w:rPr>
          <w:rFonts w:ascii="宋体" w:eastAsia="宋体"/>
          <w:sz w:val="44"/>
          <w:szCs w:val="44"/>
        </w:rPr>
      </w:pPr>
    </w:p>
    <w:p w14:paraId="01CEF482" w14:textId="77777777" w:rsidR="00E561AC" w:rsidRDefault="00E561AC">
      <w:pPr>
        <w:widowControl/>
        <w:jc w:val="left"/>
        <w:rPr>
          <w:rFonts w:ascii="宋体" w:eastAsia="宋体"/>
          <w:sz w:val="44"/>
          <w:szCs w:val="44"/>
        </w:rPr>
      </w:pPr>
    </w:p>
    <w:p w14:paraId="1C5A981E" w14:textId="77777777" w:rsidR="00E561AC" w:rsidRDefault="00E561AC">
      <w:pPr>
        <w:widowControl/>
        <w:jc w:val="left"/>
        <w:rPr>
          <w:rFonts w:ascii="宋体" w:eastAsia="宋体"/>
          <w:sz w:val="44"/>
          <w:szCs w:val="44"/>
        </w:rPr>
      </w:pPr>
    </w:p>
    <w:p w14:paraId="5A7C8A85" w14:textId="77777777" w:rsidR="00E561AC" w:rsidRDefault="00000000">
      <w:pPr>
        <w:widowControl/>
        <w:jc w:val="center"/>
        <w:outlineLvl w:val="0"/>
        <w:rPr>
          <w:rFonts w:ascii="宋体" w:eastAsia="黑体"/>
          <w:sz w:val="44"/>
          <w:szCs w:val="44"/>
        </w:rPr>
      </w:pPr>
      <w:r>
        <w:rPr>
          <w:rFonts w:ascii="宋体" w:eastAsia="黑体"/>
          <w:sz w:val="44"/>
          <w:szCs w:val="44"/>
        </w:rPr>
        <w:t>木垒哈萨克自治县供销合作社联合社</w:t>
      </w:r>
    </w:p>
    <w:p w14:paraId="275E1FDD" w14:textId="77777777" w:rsidR="00E561AC"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8604BB0" w14:textId="77777777" w:rsidR="00E561AC" w:rsidRDefault="00000000">
      <w:pPr>
        <w:widowControl/>
      </w:pPr>
      <w:r>
        <w:rPr>
          <w:sz w:val="0"/>
          <w:szCs w:val="0"/>
        </w:rPr>
        <w:br w:type="page"/>
      </w:r>
    </w:p>
    <w:p w14:paraId="75C6C9E4" w14:textId="77777777" w:rsidR="00E561AC"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4CBA93E1" w14:textId="77777777" w:rsidR="00E561AC"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4CFF730" w14:textId="77777777" w:rsidR="00E561AC" w:rsidRDefault="00000000">
      <w:pPr>
        <w:widowControl/>
        <w:jc w:val="left"/>
        <w:rPr>
          <w:rFonts w:ascii="仿宋_GB2312" w:eastAsia="仿宋_GB2312"/>
          <w:sz w:val="32"/>
          <w:szCs w:val="32"/>
        </w:rPr>
      </w:pPr>
      <w:r>
        <w:rPr>
          <w:rFonts w:ascii="仿宋_GB2312" w:eastAsia="仿宋_GB2312"/>
          <w:sz w:val="32"/>
          <w:szCs w:val="32"/>
        </w:rPr>
        <w:t>一、主要职能</w:t>
      </w:r>
    </w:p>
    <w:p w14:paraId="4103AC88" w14:textId="77777777" w:rsidR="00E561AC"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5583E527" w14:textId="77777777" w:rsidR="00E561AC"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3CE26F20" w14:textId="77777777" w:rsidR="00E561AC"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AFD0C21" w14:textId="77777777" w:rsidR="00E561AC"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473C9384" w14:textId="77777777" w:rsidR="00E561AC"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5583D5D8" w14:textId="77777777" w:rsidR="00E561AC"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70E408F" w14:textId="77777777" w:rsidR="00E561AC"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07E86904" w14:textId="77777777" w:rsidR="00E561AC"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CF26A44" w14:textId="77777777" w:rsidR="00E561AC"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05CB05F" w14:textId="77777777" w:rsidR="00E561AC"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3EE9EF1" w14:textId="77777777" w:rsidR="00E561AC"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3F753667" w14:textId="77777777" w:rsidR="00E561AC"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D5CE2E9" w14:textId="77777777" w:rsidR="00E561AC"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D077F83" w14:textId="77777777" w:rsidR="00E561AC"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28CBCC43" w14:textId="77777777" w:rsidR="00E561AC"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4639E290" w14:textId="77777777" w:rsidR="00E561AC"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CC635BB" w14:textId="77777777" w:rsidR="00E561AC" w:rsidRDefault="00000000">
      <w:pPr>
        <w:widowControl/>
        <w:jc w:val="left"/>
        <w:rPr>
          <w:rFonts w:ascii="仿宋_GB2312" w:eastAsia="仿宋_GB2312"/>
          <w:sz w:val="32"/>
          <w:szCs w:val="32"/>
        </w:rPr>
      </w:pPr>
      <w:r>
        <w:rPr>
          <w:rFonts w:ascii="仿宋_GB2312" w:eastAsia="仿宋_GB2312"/>
          <w:sz w:val="32"/>
          <w:szCs w:val="32"/>
        </w:rPr>
        <w:t>（二）政府采购情况</w:t>
      </w:r>
    </w:p>
    <w:p w14:paraId="04642F30" w14:textId="77777777" w:rsidR="00E561AC"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0232179" w14:textId="77777777" w:rsidR="00E561AC"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5A599A49" w14:textId="77777777" w:rsidR="00E561AC"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80F91BD" w14:textId="77777777" w:rsidR="00E561AC"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2E9A82C" w14:textId="77777777" w:rsidR="00E561AC"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D85F213" w14:textId="77777777" w:rsidR="00E561AC"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2D5EA67" w14:textId="77777777" w:rsidR="00E561AC" w:rsidRDefault="00000000">
      <w:pPr>
        <w:widowControl/>
        <w:jc w:val="left"/>
        <w:rPr>
          <w:rFonts w:ascii="仿宋_GB2312" w:eastAsia="仿宋_GB2312"/>
          <w:sz w:val="32"/>
          <w:szCs w:val="32"/>
        </w:rPr>
      </w:pPr>
      <w:r>
        <w:rPr>
          <w:rFonts w:ascii="仿宋_GB2312" w:eastAsia="仿宋_GB2312"/>
          <w:sz w:val="32"/>
          <w:szCs w:val="32"/>
        </w:rPr>
        <w:t>二、《收入决算表》</w:t>
      </w:r>
    </w:p>
    <w:p w14:paraId="0946F13B" w14:textId="77777777" w:rsidR="00E561AC" w:rsidRDefault="00000000">
      <w:pPr>
        <w:widowControl/>
        <w:jc w:val="left"/>
        <w:rPr>
          <w:rFonts w:ascii="仿宋_GB2312" w:eastAsia="仿宋_GB2312"/>
          <w:sz w:val="32"/>
          <w:szCs w:val="32"/>
        </w:rPr>
      </w:pPr>
      <w:r>
        <w:rPr>
          <w:rFonts w:ascii="仿宋_GB2312" w:eastAsia="仿宋_GB2312"/>
          <w:sz w:val="32"/>
          <w:szCs w:val="32"/>
        </w:rPr>
        <w:t>三、《支出决算表》</w:t>
      </w:r>
    </w:p>
    <w:p w14:paraId="7881810B" w14:textId="77777777" w:rsidR="00E561AC"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8C2E4CB" w14:textId="77777777" w:rsidR="00E561AC"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833AF68" w14:textId="77777777" w:rsidR="00E561AC"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615B1668" w14:textId="77777777" w:rsidR="00E561AC"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203C7E24" w14:textId="77777777" w:rsidR="00E561AC"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768F6E40" w14:textId="77777777" w:rsidR="00E561AC"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0281354" w14:textId="77777777" w:rsidR="00E561AC" w:rsidRDefault="00000000">
      <w:pPr>
        <w:widowControl/>
      </w:pPr>
      <w:r>
        <w:rPr>
          <w:sz w:val="0"/>
          <w:szCs w:val="0"/>
        </w:rPr>
        <w:br w:type="page"/>
      </w:r>
    </w:p>
    <w:p w14:paraId="6C52DC1D" w14:textId="77777777" w:rsidR="00E561AC"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032F9851"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686899D7"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1、贯彻执行国家有关规定和市场经济体制有关要求，创新体制机制，围绕建立和完善社会化服务体系，负责做好为农业、农村、农民服务工作。</w:t>
      </w:r>
    </w:p>
    <w:p w14:paraId="19BFAE99"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2、负责对本级社有资产</w:t>
      </w:r>
      <w:r>
        <w:rPr>
          <w:rFonts w:ascii="仿宋_GB2312" w:eastAsia="仿宋_GB2312" w:hint="eastAsia"/>
          <w:sz w:val="32"/>
          <w:szCs w:val="32"/>
        </w:rPr>
        <w:t>行使</w:t>
      </w:r>
      <w:r>
        <w:rPr>
          <w:rFonts w:ascii="仿宋_GB2312" w:eastAsia="仿宋_GB2312"/>
          <w:sz w:val="32"/>
          <w:szCs w:val="32"/>
        </w:rPr>
        <w:t>出资人代表和管理职能，监督社有资产保值增值；负责对自治县供销社系统行使行业管理、指导、协调和服务职能。</w:t>
      </w:r>
    </w:p>
    <w:p w14:paraId="7C8D2925"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3、负责基层供销社、综合服务社等行业管理的指导、协调工作，向县委、县人民政府及有关部门反映农民社员和供销社的意见和要求，维护基层供销社、综合服务社、社办企业、农村合作经济组织和全体社员的合法权益。</w:t>
      </w:r>
    </w:p>
    <w:p w14:paraId="6010EE70"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4、负责自治县供销合作社联合社机关干部人事管理工作，负责自治县供销系统干部职工、农民经纪人和农民专业合作经济组织人员的教育与培训工作，指导有关行业协会、学会的工作。</w:t>
      </w:r>
    </w:p>
    <w:p w14:paraId="63D2C09F"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5、承办县委、县人民政府和上级业务部门交办的其他事项。</w:t>
      </w:r>
    </w:p>
    <w:p w14:paraId="4BA50CAC"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C07E103"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木垒哈萨克自治县供销合作社联合社2024年度，实有人数10人，其中：在职人员6人，减少1人；离休人员0人，较上年无变化；退休人员4人，增加1人。</w:t>
      </w:r>
    </w:p>
    <w:p w14:paraId="2D095773"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木垒哈萨克自治县供销合作社联合社无下属预算单位，下设4个</w:t>
      </w:r>
      <w:r>
        <w:rPr>
          <w:rFonts w:ascii="仿宋_GB2312" w:eastAsia="仿宋_GB2312" w:hint="eastAsia"/>
          <w:sz w:val="32"/>
          <w:szCs w:val="32"/>
        </w:rPr>
        <w:t>科室</w:t>
      </w:r>
      <w:r>
        <w:rPr>
          <w:rFonts w:ascii="仿宋_GB2312" w:eastAsia="仿宋_GB2312"/>
          <w:sz w:val="32"/>
          <w:szCs w:val="32"/>
        </w:rPr>
        <w:t>，分别是：行政办公室、综合业务股、合作经济组织管理股、财务统计股。</w:t>
      </w:r>
    </w:p>
    <w:p w14:paraId="18F99F9A" w14:textId="77777777" w:rsidR="00E561AC" w:rsidRDefault="00000000">
      <w:pPr>
        <w:widowControl/>
      </w:pPr>
      <w:r>
        <w:rPr>
          <w:sz w:val="0"/>
          <w:szCs w:val="0"/>
        </w:rPr>
        <w:br w:type="page"/>
      </w:r>
    </w:p>
    <w:p w14:paraId="24E45FCF" w14:textId="77777777" w:rsidR="00E561AC"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4D299C08"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1A35A635"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2024年度收入总计281.99万元，其中：本年收入合计281.99万元，使用非财政拨款结余（含专用结余）0.00万元，年初结转和结余0.00万元。</w:t>
      </w:r>
    </w:p>
    <w:p w14:paraId="51DA073B"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2024年度支出总计281.99万元，其中：本年支出合计281.99万元，结余分配0.00万元，年末结转和结余0.00万元。</w:t>
      </w:r>
    </w:p>
    <w:p w14:paraId="21DCBF95" w14:textId="11CCFF55" w:rsidR="00E561AC"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收入支出总体与上年相比，增加136.07万元，增长93.25%，主要原因是：</w:t>
      </w:r>
      <w:r>
        <w:rPr>
          <w:rFonts w:ascii="仿宋_GB2312" w:eastAsia="仿宋_GB2312" w:hint="eastAsia"/>
          <w:sz w:val="32"/>
          <w:szCs w:val="32"/>
        </w:rPr>
        <w:t>单位本年专用材料费、委托业务费等经费增加。</w:t>
      </w:r>
    </w:p>
    <w:p w14:paraId="1EAD1247"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FBC82CC"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本年收入281.99万元，其中：财政拨款收入208.30万元,占73.87%；上级补助收入0.00万元,占0.00%；事业收入0.00万元，占0.00%；经营收入0.00万元,占0.00%；附属单位上缴收入0.00万元，占0.00%；其他收入73.69万元，占26.13%。</w:t>
      </w:r>
    </w:p>
    <w:p w14:paraId="6FC50004"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6F609478"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本年支出281.99万元，其中：基本支出281.99万元，占100.00%；项目支出0.00万元，占0.00%；上缴上级支出0.00万元，占0.00%；经营支出0.00万元，占0.00%；对附属单位补助支出0.00万元，占0.00%。</w:t>
      </w:r>
    </w:p>
    <w:p w14:paraId="3A99AD17"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9C036F1"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2024年度财政拨款收入总计208.30万元，其中：年初财政拨款结转和结余0.00万元，本年财政拨款收入208.30万元。财政拨款支出总计208.30万元，其中：年末财政拨款结转和结余0.00万元，本年财政拨款支出208.30万元。</w:t>
      </w:r>
    </w:p>
    <w:p w14:paraId="52D4098C" w14:textId="006C23B1" w:rsidR="00E561AC"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财政拨款收入支出总体与上年相比，增加62.38万元，增长42.75%，主要原因是：</w:t>
      </w:r>
      <w:r>
        <w:rPr>
          <w:rFonts w:ascii="仿宋_GB2312" w:eastAsia="仿宋_GB2312" w:hint="eastAsia"/>
          <w:sz w:val="32"/>
          <w:szCs w:val="32"/>
        </w:rPr>
        <w:t>单位本年专用材料费、办公费增加。</w:t>
      </w:r>
      <w:r>
        <w:rPr>
          <w:rFonts w:ascii="仿宋_GB2312" w:eastAsia="仿宋_GB2312"/>
          <w:sz w:val="32"/>
          <w:szCs w:val="32"/>
        </w:rPr>
        <w:t>与年初预算相比，年初预算数130.32万元，决算数208.30万</w:t>
      </w:r>
      <w:r>
        <w:rPr>
          <w:rFonts w:ascii="仿宋_GB2312" w:eastAsia="仿宋_GB2312"/>
          <w:sz w:val="32"/>
          <w:szCs w:val="32"/>
        </w:rPr>
        <w:lastRenderedPageBreak/>
        <w:t>元，预决算差异率59.84%，主要原因是：</w:t>
      </w:r>
      <w:r>
        <w:rPr>
          <w:rFonts w:ascii="仿宋_GB2312" w:eastAsia="仿宋_GB2312" w:hint="eastAsia"/>
          <w:sz w:val="32"/>
          <w:szCs w:val="32"/>
        </w:rPr>
        <w:t>单位本年专用材料</w:t>
      </w:r>
      <w:proofErr w:type="gramStart"/>
      <w:r>
        <w:rPr>
          <w:rFonts w:ascii="仿宋_GB2312" w:eastAsia="仿宋_GB2312" w:hint="eastAsia"/>
          <w:sz w:val="32"/>
          <w:szCs w:val="32"/>
        </w:rPr>
        <w:t>费较预算</w:t>
      </w:r>
      <w:proofErr w:type="gramEnd"/>
      <w:r>
        <w:rPr>
          <w:rFonts w:ascii="仿宋_GB2312" w:eastAsia="仿宋_GB2312" w:hint="eastAsia"/>
          <w:sz w:val="32"/>
          <w:szCs w:val="32"/>
        </w:rPr>
        <w:t>增加。</w:t>
      </w:r>
    </w:p>
    <w:p w14:paraId="035231F1"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1AA6BEF1"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1A965686" w14:textId="4FA1FF89"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2024年度一般公共预算财政拨款支出208.30万元，占本年支出合计的73.87%。与上年相比，增加62.38万元，增长42.75%，主要原因是：</w:t>
      </w:r>
      <w:r>
        <w:rPr>
          <w:rFonts w:ascii="仿宋_GB2312" w:eastAsia="仿宋_GB2312" w:hint="eastAsia"/>
          <w:sz w:val="32"/>
          <w:szCs w:val="32"/>
        </w:rPr>
        <w:t>单位本年专用材料费、办公费增加。</w:t>
      </w:r>
      <w:r>
        <w:rPr>
          <w:rFonts w:ascii="仿宋_GB2312" w:eastAsia="仿宋_GB2312"/>
          <w:sz w:val="32"/>
          <w:szCs w:val="32"/>
        </w:rPr>
        <w:t>与年初预算相比，年初预算数130.32万元，决算数208.30万元，预决算差异率59.84%，主要原因是：</w:t>
      </w:r>
      <w:r>
        <w:rPr>
          <w:rFonts w:ascii="仿宋_GB2312" w:eastAsia="仿宋_GB2312" w:hint="eastAsia"/>
          <w:sz w:val="32"/>
          <w:szCs w:val="32"/>
        </w:rPr>
        <w:t>单位本年专用材料</w:t>
      </w:r>
      <w:proofErr w:type="gramStart"/>
      <w:r>
        <w:rPr>
          <w:rFonts w:ascii="仿宋_GB2312" w:eastAsia="仿宋_GB2312" w:hint="eastAsia"/>
          <w:sz w:val="32"/>
          <w:szCs w:val="32"/>
        </w:rPr>
        <w:t>费较预算</w:t>
      </w:r>
      <w:proofErr w:type="gramEnd"/>
      <w:r>
        <w:rPr>
          <w:rFonts w:ascii="仿宋_GB2312" w:eastAsia="仿宋_GB2312" w:hint="eastAsia"/>
          <w:sz w:val="32"/>
          <w:szCs w:val="32"/>
        </w:rPr>
        <w:t>增加。</w:t>
      </w:r>
    </w:p>
    <w:p w14:paraId="0DFDF20E"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5CCAAF0D" w14:textId="77777777" w:rsidR="00E561AC"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社会保障和就业支出（类）10.58万元，占5.08%。</w:t>
      </w:r>
    </w:p>
    <w:p w14:paraId="257400EB" w14:textId="77777777" w:rsidR="00E561AC"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城乡社区支出（类）80.00万元，占38.41%。</w:t>
      </w:r>
    </w:p>
    <w:p w14:paraId="761424E6" w14:textId="77777777" w:rsidR="00E561AC"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商业服务业等支出（类）109.78万元，占52.70%。</w:t>
      </w:r>
    </w:p>
    <w:p w14:paraId="4E5A1125" w14:textId="77777777" w:rsidR="00E561AC"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住房保障支出（类）7.94万元，占3.81%。</w:t>
      </w:r>
    </w:p>
    <w:p w14:paraId="00F16AC1"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3DEA239A"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1、社会保障和就业支出（类）行政事业单位养老支出（款）事业单位离退休（项）：支出决算数为0.00万元，比上年决算减少0.64万元，下降100.00%，主要原因是：</w:t>
      </w:r>
      <w:r>
        <w:rPr>
          <w:rFonts w:ascii="仿宋_GB2312" w:eastAsia="仿宋_GB2312" w:hint="eastAsia"/>
          <w:sz w:val="32"/>
          <w:szCs w:val="32"/>
        </w:rPr>
        <w:t>单位本年功能科目调整，将事业单位离退休款项调整至其他商业流通事务支出款项中核算，导致此项经费减少。</w:t>
      </w:r>
    </w:p>
    <w:p w14:paraId="32B2F68C"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2、社会保障和就业支出（类）行政事业单位养老支出（款）机关事业单位基本养老保险缴费支出（项）：支出决算数为10.58万元，比上年决算增加1.36万元，增长14.75%，主要原因是：</w:t>
      </w:r>
      <w:r>
        <w:rPr>
          <w:rFonts w:ascii="仿宋_GB2312" w:eastAsia="仿宋_GB2312" w:hint="eastAsia"/>
          <w:sz w:val="32"/>
          <w:szCs w:val="32"/>
        </w:rPr>
        <w:t>单位本年</w:t>
      </w:r>
      <w:r>
        <w:rPr>
          <w:rFonts w:ascii="仿宋_GB2312" w:eastAsia="仿宋_GB2312"/>
          <w:sz w:val="32"/>
          <w:szCs w:val="32"/>
        </w:rPr>
        <w:t>社保基数调整，</w:t>
      </w:r>
      <w:r>
        <w:rPr>
          <w:rFonts w:ascii="仿宋_GB2312" w:eastAsia="仿宋_GB2312" w:hint="eastAsia"/>
          <w:sz w:val="32"/>
          <w:szCs w:val="32"/>
        </w:rPr>
        <w:t>基本养老保险</w:t>
      </w:r>
      <w:r>
        <w:rPr>
          <w:rFonts w:ascii="仿宋_GB2312" w:eastAsia="仿宋_GB2312"/>
          <w:sz w:val="32"/>
          <w:szCs w:val="32"/>
        </w:rPr>
        <w:t>缴费增加</w:t>
      </w:r>
      <w:r>
        <w:rPr>
          <w:rFonts w:ascii="仿宋_GB2312" w:eastAsia="仿宋_GB2312" w:hint="eastAsia"/>
          <w:sz w:val="32"/>
          <w:szCs w:val="32"/>
        </w:rPr>
        <w:t>。</w:t>
      </w:r>
    </w:p>
    <w:p w14:paraId="7818DEF5"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3、社会保障和就业支出（类）行政事业单位养老支出（款）机关事业单位职业年金缴费支出（项）：支出决算数为0.00万元，比上年决算减少6.40万元，下降100.00%，主要原因是：</w:t>
      </w:r>
      <w:r>
        <w:rPr>
          <w:rFonts w:ascii="仿宋_GB2312" w:eastAsia="仿宋_GB2312" w:hint="eastAsia"/>
          <w:sz w:val="32"/>
          <w:szCs w:val="32"/>
        </w:rPr>
        <w:t>单位本年功能科目调整，将</w:t>
      </w:r>
      <w:r>
        <w:rPr>
          <w:rFonts w:ascii="仿宋_GB2312" w:eastAsia="仿宋_GB2312"/>
          <w:sz w:val="32"/>
          <w:szCs w:val="32"/>
        </w:rPr>
        <w:t>机关事业单位职业年金缴费支出</w:t>
      </w:r>
      <w:r>
        <w:rPr>
          <w:rFonts w:ascii="仿宋_GB2312" w:eastAsia="仿宋_GB2312" w:hint="eastAsia"/>
          <w:sz w:val="32"/>
          <w:szCs w:val="32"/>
        </w:rPr>
        <w:t>款项调整至其他商业流通事务支出款项中核算，导致此项经费减少。</w:t>
      </w:r>
    </w:p>
    <w:p w14:paraId="68848A0C" w14:textId="431DC762" w:rsidR="00E561AC"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4、城乡社区支出（类）城乡社区公共设施（款）其他城乡社区公共设施支出（项）：支出决算数为80.00万元，比上年决算增加80.00万元，增长100.00%，主要原因是：</w:t>
      </w:r>
      <w:r>
        <w:rPr>
          <w:rFonts w:ascii="仿宋_GB2312" w:eastAsia="仿宋_GB2312" w:hint="eastAsia"/>
          <w:sz w:val="32"/>
          <w:szCs w:val="32"/>
        </w:rPr>
        <w:t>单位本年功能科目调整，将其他商业流通事务支出款项</w:t>
      </w:r>
      <w:r w:rsidR="002E4026">
        <w:rPr>
          <w:rFonts w:ascii="仿宋_GB2312" w:eastAsia="仿宋_GB2312" w:hint="eastAsia"/>
          <w:sz w:val="32"/>
          <w:szCs w:val="32"/>
        </w:rPr>
        <w:t>中专用材料费</w:t>
      </w:r>
      <w:r>
        <w:rPr>
          <w:rFonts w:ascii="仿宋_GB2312" w:eastAsia="仿宋_GB2312" w:hint="eastAsia"/>
          <w:sz w:val="32"/>
          <w:szCs w:val="32"/>
        </w:rPr>
        <w:t>调整至</w:t>
      </w:r>
      <w:r>
        <w:rPr>
          <w:rFonts w:ascii="仿宋_GB2312" w:eastAsia="仿宋_GB2312"/>
          <w:sz w:val="32"/>
          <w:szCs w:val="32"/>
        </w:rPr>
        <w:t>其他城乡社区公共设施支出</w:t>
      </w:r>
      <w:r>
        <w:rPr>
          <w:rFonts w:ascii="仿宋_GB2312" w:eastAsia="仿宋_GB2312" w:hint="eastAsia"/>
          <w:sz w:val="32"/>
          <w:szCs w:val="32"/>
        </w:rPr>
        <w:t>款项中核算，导致此项经费增加。</w:t>
      </w:r>
    </w:p>
    <w:p w14:paraId="147F084C"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5、农林水支出（类）农业农村（款）其他农业农村支出（项）：支出决算数为0.00万元，比上年决算减少30.00万元，下降100.00%，主要原因是：</w:t>
      </w:r>
      <w:r>
        <w:rPr>
          <w:rFonts w:ascii="仿宋_GB2312" w:eastAsia="仿宋_GB2312" w:hint="eastAsia"/>
          <w:sz w:val="32"/>
          <w:szCs w:val="32"/>
        </w:rPr>
        <w:t>单位本年功能科目调整，将</w:t>
      </w:r>
      <w:r>
        <w:rPr>
          <w:rFonts w:ascii="仿宋_GB2312" w:eastAsia="仿宋_GB2312"/>
          <w:sz w:val="32"/>
          <w:szCs w:val="32"/>
        </w:rPr>
        <w:t>其他农业农村支出</w:t>
      </w:r>
      <w:r>
        <w:rPr>
          <w:rFonts w:ascii="仿宋_GB2312" w:eastAsia="仿宋_GB2312" w:hint="eastAsia"/>
          <w:sz w:val="32"/>
          <w:szCs w:val="32"/>
        </w:rPr>
        <w:t>款项调整至其他商业流通事务支出款项中核算，导致此项经费减少。</w:t>
      </w:r>
    </w:p>
    <w:p w14:paraId="276D694E"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6、商业服务业等支出（类）商业流通事务（款）其他商业流通事务支出（项）：支出决算数为109.78万元，比上年决算增加17.29万元，增长18.69%，主要原因是：</w:t>
      </w:r>
      <w:r>
        <w:rPr>
          <w:rFonts w:ascii="仿宋_GB2312" w:eastAsia="仿宋_GB2312" w:hint="eastAsia"/>
          <w:sz w:val="32"/>
          <w:szCs w:val="32"/>
        </w:rPr>
        <w:t>单位本年功能科目调整，将事业单位离退休、</w:t>
      </w:r>
      <w:r>
        <w:rPr>
          <w:rFonts w:ascii="仿宋_GB2312" w:eastAsia="仿宋_GB2312"/>
          <w:sz w:val="32"/>
          <w:szCs w:val="32"/>
        </w:rPr>
        <w:t>机关事业单位职业年金缴费支出</w:t>
      </w:r>
      <w:r>
        <w:rPr>
          <w:rFonts w:ascii="仿宋_GB2312" w:eastAsia="仿宋_GB2312" w:hint="eastAsia"/>
          <w:sz w:val="32"/>
          <w:szCs w:val="32"/>
        </w:rPr>
        <w:t>、</w:t>
      </w:r>
      <w:r>
        <w:rPr>
          <w:rFonts w:ascii="仿宋_GB2312" w:eastAsia="仿宋_GB2312"/>
          <w:sz w:val="32"/>
          <w:szCs w:val="32"/>
        </w:rPr>
        <w:t>其他农业农村支出</w:t>
      </w:r>
      <w:r>
        <w:rPr>
          <w:rFonts w:ascii="仿宋_GB2312" w:eastAsia="仿宋_GB2312" w:hint="eastAsia"/>
          <w:sz w:val="32"/>
          <w:szCs w:val="32"/>
        </w:rPr>
        <w:t>款项调整至其他商业流通事务支出款项中核算，导致此项经费增加。</w:t>
      </w:r>
    </w:p>
    <w:p w14:paraId="75E1FF4A"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7、住房保障支出（类）住房改革支出（款）住房公积金（项）：支出决算数为7.94万元，比上年决算增加0.76万元，增长10.58%，主要原因是：</w:t>
      </w:r>
      <w:r>
        <w:rPr>
          <w:rFonts w:ascii="仿宋_GB2312" w:eastAsia="仿宋_GB2312" w:hint="eastAsia"/>
          <w:sz w:val="32"/>
          <w:szCs w:val="32"/>
        </w:rPr>
        <w:t>单位本年</w:t>
      </w:r>
      <w:r>
        <w:rPr>
          <w:rFonts w:ascii="仿宋_GB2312" w:eastAsia="仿宋_GB2312"/>
          <w:sz w:val="32"/>
          <w:szCs w:val="32"/>
        </w:rPr>
        <w:t>公积金基数调</w:t>
      </w:r>
      <w:r>
        <w:rPr>
          <w:rFonts w:ascii="仿宋_GB2312" w:eastAsia="仿宋_GB2312" w:hint="eastAsia"/>
          <w:sz w:val="32"/>
          <w:szCs w:val="32"/>
        </w:rPr>
        <w:t>增</w:t>
      </w:r>
      <w:r>
        <w:rPr>
          <w:rFonts w:ascii="仿宋_GB2312" w:eastAsia="仿宋_GB2312"/>
          <w:sz w:val="32"/>
          <w:szCs w:val="32"/>
        </w:rPr>
        <w:t>，</w:t>
      </w:r>
      <w:r>
        <w:rPr>
          <w:rFonts w:ascii="仿宋_GB2312" w:eastAsia="仿宋_GB2312" w:hint="eastAsia"/>
          <w:sz w:val="32"/>
          <w:szCs w:val="32"/>
        </w:rPr>
        <w:t>住房</w:t>
      </w:r>
      <w:r>
        <w:rPr>
          <w:rFonts w:ascii="仿宋_GB2312" w:eastAsia="仿宋_GB2312"/>
          <w:sz w:val="32"/>
          <w:szCs w:val="32"/>
        </w:rPr>
        <w:t>公积金缴费增加</w:t>
      </w:r>
      <w:r>
        <w:rPr>
          <w:rFonts w:ascii="仿宋_GB2312" w:eastAsia="仿宋_GB2312" w:hint="eastAsia"/>
          <w:sz w:val="32"/>
          <w:szCs w:val="32"/>
        </w:rPr>
        <w:t>。</w:t>
      </w:r>
    </w:p>
    <w:p w14:paraId="7D766351"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F96BF9D"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208.30万元，其中：人员经费113.41万元，包括：基本工资、津贴补贴、奖金、机关事业单位基本养老保险缴费、职业年金缴费、职工基本医疗保险缴费、其他社会保障缴费、住房公积金、退休费和奖励金。</w:t>
      </w:r>
    </w:p>
    <w:p w14:paraId="3DB5ACD7"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公用经费94.88万元，包括：办公费、专用材料费、委托业务费和工会经费。</w:t>
      </w:r>
    </w:p>
    <w:p w14:paraId="3CB1DE72"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A9F27E8"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本单位本年度无政府性基金预算财政拨款收入、支出及结转和结余，政府性基金预算财政拨款收入支出决算表为空表。</w:t>
      </w:r>
    </w:p>
    <w:p w14:paraId="2FCCEC8C"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32F75A27"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3183F00D"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1DCC5AF" w14:textId="77777777" w:rsidR="00E561AC" w:rsidRDefault="00000000">
      <w:pPr>
        <w:widowControl/>
        <w:ind w:firstLineChars="200" w:firstLine="640"/>
        <w:jc w:val="left"/>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749F9BE2" w14:textId="77777777" w:rsidR="00E561AC"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3362F170"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34F73167" w14:textId="4833F3E8" w:rsidR="00E561AC"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sidR="002E4026">
        <w:rPr>
          <w:rFonts w:ascii="仿宋_GB2312" w:eastAsia="仿宋_GB2312"/>
          <w:sz w:val="32"/>
          <w:szCs w:val="32"/>
        </w:rPr>
        <w:t>公务用车运行维护费</w:t>
      </w:r>
      <w:r>
        <w:rPr>
          <w:rFonts w:ascii="仿宋_GB2312" w:eastAsia="仿宋_GB2312"/>
          <w:sz w:val="32"/>
          <w:szCs w:val="32"/>
        </w:rPr>
        <w:t>。公务用车购置数0辆，公务用车保有量0辆。国有资产占用情况中固定资产车辆1辆，与公务用车保有量差异原因是：</w:t>
      </w:r>
      <w:r>
        <w:rPr>
          <w:rFonts w:ascii="仿宋_GB2312" w:eastAsia="仿宋_GB2312" w:hint="eastAsia"/>
          <w:sz w:val="32"/>
          <w:szCs w:val="32"/>
        </w:rPr>
        <w:t>差异车辆为一般业务用车1辆，车辆费用未使用财政拨款公务用车运行维护费支付</w:t>
      </w:r>
      <w:r>
        <w:rPr>
          <w:rFonts w:ascii="仿宋_GB2312" w:eastAsia="仿宋_GB2312"/>
          <w:sz w:val="32"/>
          <w:szCs w:val="32"/>
        </w:rPr>
        <w:t>。</w:t>
      </w:r>
    </w:p>
    <w:p w14:paraId="2A5A78A2"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5CF744F7"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w:t>
      </w:r>
      <w:r>
        <w:rPr>
          <w:rFonts w:ascii="仿宋_GB2312" w:eastAsia="仿宋_GB2312"/>
          <w:sz w:val="32"/>
          <w:szCs w:val="32"/>
        </w:rPr>
        <w:lastRenderedPageBreak/>
        <w:t>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16847D6E"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02FD723"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1F743A63" w14:textId="6624FADF"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2024年度木垒哈萨克自治县供销合作社联合社单位（事业单位）公用经费支出94.88万元，比上年增加51.46万元，增长118.52%，主要原因是：</w:t>
      </w:r>
      <w:r>
        <w:rPr>
          <w:rFonts w:ascii="仿宋_GB2312" w:eastAsia="仿宋_GB2312" w:hint="eastAsia"/>
          <w:sz w:val="32"/>
          <w:szCs w:val="32"/>
        </w:rPr>
        <w:t>单位本年专用材料费、办公费增加。</w:t>
      </w:r>
    </w:p>
    <w:p w14:paraId="3FDCF720"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33289306"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2024年度政府采购支出总额10.00万元，其中：政府采购货物支出0.00万元、政府采购工程支出0.00万元、政府采购服务支出10.00万元。</w:t>
      </w:r>
    </w:p>
    <w:p w14:paraId="72A75F8D"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授予中小企业合同金额10.00万元，占政府采购支出总额的100.00%，其中：授予小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合同金额10.00万元，占政府采购支出总额的100.00%。</w:t>
      </w:r>
    </w:p>
    <w:p w14:paraId="7D4A6383" w14:textId="77777777" w:rsidR="00E561AC"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7AB36186"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1辆，价值14.70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4A684804"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十一、预算绩效的情况说明</w:t>
      </w:r>
    </w:p>
    <w:p w14:paraId="54CAE4A1"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根据预算绩效管理要求，本单位2024年度预算绩效管理形成整体支出绩效自评表1个，全年预算总额281.99万元，实际执行总额281.99万元；预算绩效评价项目</w:t>
      </w:r>
      <w:r>
        <w:rPr>
          <w:rFonts w:ascii="仿宋_GB2312" w:eastAsia="仿宋_GB2312" w:hint="eastAsia"/>
          <w:sz w:val="32"/>
          <w:szCs w:val="32"/>
        </w:rPr>
        <w:t>0</w:t>
      </w:r>
      <w:r>
        <w:rPr>
          <w:rFonts w:ascii="仿宋_GB2312" w:eastAsia="仿宋_GB2312"/>
          <w:sz w:val="32"/>
          <w:szCs w:val="32"/>
        </w:rPr>
        <w:t>个，全年预算数0</w:t>
      </w:r>
      <w:r>
        <w:rPr>
          <w:rFonts w:ascii="仿宋_GB2312" w:eastAsia="仿宋_GB2312" w:hint="eastAsia"/>
          <w:sz w:val="32"/>
          <w:szCs w:val="32"/>
        </w:rPr>
        <w:t>.00</w:t>
      </w:r>
      <w:r>
        <w:rPr>
          <w:rFonts w:ascii="仿宋_GB2312" w:eastAsia="仿宋_GB2312"/>
          <w:sz w:val="32"/>
          <w:szCs w:val="32"/>
        </w:rPr>
        <w:t>万元，全年执行数0</w:t>
      </w:r>
      <w:r>
        <w:rPr>
          <w:rFonts w:ascii="仿宋_GB2312" w:eastAsia="仿宋_GB2312" w:hint="eastAsia"/>
          <w:sz w:val="32"/>
          <w:szCs w:val="32"/>
        </w:rPr>
        <w:t>.00</w:t>
      </w:r>
      <w:r>
        <w:rPr>
          <w:rFonts w:ascii="仿宋_GB2312" w:eastAsia="仿宋_GB2312"/>
          <w:sz w:val="32"/>
          <w:szCs w:val="32"/>
        </w:rPr>
        <w:t>万元。</w:t>
      </w:r>
      <w:r>
        <w:rPr>
          <w:rFonts w:ascii="仿宋_GB2312" w:eastAsia="仿宋_GB2312" w:hint="eastAsia"/>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57BC8DC0"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29A74E84" w14:textId="77777777" w:rsidR="00E561AC"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5AF6660C" w14:textId="77777777" w:rsidR="00E561A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E561AC" w14:paraId="49CB47D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BA6E89F"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796F211"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木垒县供销社</w:t>
            </w:r>
          </w:p>
        </w:tc>
        <w:tc>
          <w:tcPr>
            <w:tcW w:w="284" w:type="dxa"/>
            <w:tcBorders>
              <w:top w:val="nil"/>
              <w:left w:val="nil"/>
              <w:bottom w:val="nil"/>
              <w:right w:val="nil"/>
            </w:tcBorders>
            <w:noWrap/>
            <w:vAlign w:val="center"/>
          </w:tcPr>
          <w:p w14:paraId="04216C59" w14:textId="77777777" w:rsidR="00E561AC" w:rsidRDefault="00E561AC">
            <w:pPr>
              <w:widowControl/>
              <w:jc w:val="left"/>
              <w:rPr>
                <w:rFonts w:ascii="宋体" w:eastAsia="宋体" w:hAnsi="宋体" w:cs="宋体" w:hint="eastAsia"/>
                <w:b/>
                <w:bCs/>
                <w:sz w:val="18"/>
                <w:szCs w:val="18"/>
              </w:rPr>
            </w:pPr>
          </w:p>
        </w:tc>
      </w:tr>
      <w:tr w:rsidR="00E561AC" w14:paraId="3721CB3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F98C331"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051C974"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68C7F3E5"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06FAAAEF"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14:paraId="092B98ED"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14:paraId="4E4289B2"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15D6431A"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108EF8CA"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173FB968" w14:textId="77777777" w:rsidR="00E561AC" w:rsidRDefault="00E561AC">
            <w:pPr>
              <w:widowControl/>
              <w:jc w:val="center"/>
              <w:rPr>
                <w:rFonts w:ascii="宋体" w:eastAsia="宋体" w:hAnsi="宋体" w:cs="宋体" w:hint="eastAsia"/>
                <w:b/>
                <w:bCs/>
                <w:sz w:val="18"/>
                <w:szCs w:val="18"/>
              </w:rPr>
            </w:pPr>
          </w:p>
        </w:tc>
      </w:tr>
      <w:tr w:rsidR="00E561AC" w14:paraId="77C0641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E3E1DBE" w14:textId="77777777" w:rsidR="00E561AC" w:rsidRDefault="00E561A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E11B605"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7AF6EB56"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201676F2"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7541B6C0"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7D4DE690"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6C71D3F9"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AF36BC2"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9F4CB40" w14:textId="77777777" w:rsidR="00E561AC" w:rsidRDefault="00E561AC">
            <w:pPr>
              <w:widowControl/>
              <w:jc w:val="center"/>
              <w:rPr>
                <w:rFonts w:ascii="宋体" w:eastAsia="宋体" w:hAnsi="宋体" w:cs="宋体" w:hint="eastAsia"/>
                <w:b/>
                <w:bCs/>
                <w:sz w:val="18"/>
                <w:szCs w:val="18"/>
              </w:rPr>
            </w:pPr>
          </w:p>
        </w:tc>
      </w:tr>
      <w:tr w:rsidR="00E561AC" w14:paraId="012B59E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ABF6934" w14:textId="77777777" w:rsidR="00E561AC" w:rsidRDefault="00E561A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D25AE3C"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C5CBE58"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130.32</w:t>
            </w:r>
          </w:p>
        </w:tc>
        <w:tc>
          <w:tcPr>
            <w:tcW w:w="1276" w:type="dxa"/>
            <w:tcBorders>
              <w:top w:val="nil"/>
              <w:left w:val="nil"/>
              <w:bottom w:val="single" w:sz="4" w:space="0" w:color="auto"/>
              <w:right w:val="single" w:sz="4" w:space="0" w:color="auto"/>
            </w:tcBorders>
            <w:vAlign w:val="center"/>
          </w:tcPr>
          <w:p w14:paraId="5E3ED084"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208.30</w:t>
            </w:r>
          </w:p>
        </w:tc>
        <w:tc>
          <w:tcPr>
            <w:tcW w:w="1842" w:type="dxa"/>
            <w:tcBorders>
              <w:top w:val="nil"/>
              <w:left w:val="nil"/>
              <w:bottom w:val="single" w:sz="4" w:space="0" w:color="auto"/>
              <w:right w:val="single" w:sz="4" w:space="0" w:color="auto"/>
            </w:tcBorders>
            <w:vAlign w:val="center"/>
          </w:tcPr>
          <w:p w14:paraId="079FF268"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208.30</w:t>
            </w:r>
          </w:p>
        </w:tc>
        <w:tc>
          <w:tcPr>
            <w:tcW w:w="993" w:type="dxa"/>
            <w:tcBorders>
              <w:top w:val="nil"/>
              <w:left w:val="nil"/>
              <w:bottom w:val="single" w:sz="4" w:space="0" w:color="auto"/>
              <w:right w:val="single" w:sz="4" w:space="0" w:color="auto"/>
            </w:tcBorders>
            <w:vAlign w:val="center"/>
          </w:tcPr>
          <w:p w14:paraId="44A10EC2"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774B7D0E"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CB19E20"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DA5FD72" w14:textId="77777777" w:rsidR="00E561AC" w:rsidRDefault="00E561AC">
            <w:pPr>
              <w:widowControl/>
              <w:jc w:val="center"/>
              <w:rPr>
                <w:rFonts w:ascii="宋体" w:eastAsia="宋体" w:hAnsi="宋体" w:cs="宋体" w:hint="eastAsia"/>
                <w:sz w:val="18"/>
                <w:szCs w:val="18"/>
              </w:rPr>
            </w:pPr>
          </w:p>
        </w:tc>
      </w:tr>
      <w:tr w:rsidR="00E561AC" w14:paraId="67EEA340"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F215B2F" w14:textId="77777777" w:rsidR="00E561AC" w:rsidRDefault="00E561A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E46B50D"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C796E11"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D392F48"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73.69</w:t>
            </w:r>
          </w:p>
        </w:tc>
        <w:tc>
          <w:tcPr>
            <w:tcW w:w="1842" w:type="dxa"/>
            <w:tcBorders>
              <w:top w:val="nil"/>
              <w:left w:val="nil"/>
              <w:bottom w:val="single" w:sz="4" w:space="0" w:color="auto"/>
              <w:right w:val="single" w:sz="4" w:space="0" w:color="auto"/>
            </w:tcBorders>
            <w:vAlign w:val="center"/>
          </w:tcPr>
          <w:p w14:paraId="32A9203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73.69</w:t>
            </w:r>
          </w:p>
        </w:tc>
        <w:tc>
          <w:tcPr>
            <w:tcW w:w="993" w:type="dxa"/>
            <w:tcBorders>
              <w:top w:val="nil"/>
              <w:left w:val="nil"/>
              <w:bottom w:val="single" w:sz="4" w:space="0" w:color="auto"/>
              <w:right w:val="single" w:sz="4" w:space="0" w:color="auto"/>
            </w:tcBorders>
            <w:vAlign w:val="center"/>
          </w:tcPr>
          <w:p w14:paraId="50B3C786"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B555FA7"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D9A957B" w14:textId="77777777" w:rsidR="00E561A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36ECACF" w14:textId="77777777" w:rsidR="00E561AC" w:rsidRDefault="00E561AC">
            <w:pPr>
              <w:widowControl/>
              <w:jc w:val="center"/>
              <w:rPr>
                <w:rFonts w:ascii="宋体" w:eastAsia="宋体" w:hAnsi="宋体" w:cs="宋体" w:hint="eastAsia"/>
                <w:sz w:val="18"/>
                <w:szCs w:val="18"/>
              </w:rPr>
            </w:pPr>
          </w:p>
        </w:tc>
      </w:tr>
      <w:tr w:rsidR="00E561AC" w14:paraId="13BBAFAF"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4B4BEB9" w14:textId="77777777" w:rsidR="00E561AC" w:rsidRDefault="00E561A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8C6F818"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A9FF895"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130.32</w:t>
            </w:r>
          </w:p>
        </w:tc>
        <w:tc>
          <w:tcPr>
            <w:tcW w:w="1276" w:type="dxa"/>
            <w:tcBorders>
              <w:top w:val="nil"/>
              <w:left w:val="nil"/>
              <w:bottom w:val="single" w:sz="4" w:space="0" w:color="auto"/>
              <w:right w:val="single" w:sz="4" w:space="0" w:color="auto"/>
            </w:tcBorders>
            <w:vAlign w:val="center"/>
          </w:tcPr>
          <w:p w14:paraId="1874958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281.99</w:t>
            </w:r>
          </w:p>
        </w:tc>
        <w:tc>
          <w:tcPr>
            <w:tcW w:w="1842" w:type="dxa"/>
            <w:tcBorders>
              <w:top w:val="nil"/>
              <w:left w:val="nil"/>
              <w:bottom w:val="single" w:sz="4" w:space="0" w:color="auto"/>
              <w:right w:val="single" w:sz="4" w:space="0" w:color="auto"/>
            </w:tcBorders>
            <w:vAlign w:val="center"/>
          </w:tcPr>
          <w:p w14:paraId="27A2D56D"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281.99</w:t>
            </w:r>
          </w:p>
        </w:tc>
        <w:tc>
          <w:tcPr>
            <w:tcW w:w="993" w:type="dxa"/>
            <w:tcBorders>
              <w:top w:val="nil"/>
              <w:left w:val="nil"/>
              <w:bottom w:val="single" w:sz="4" w:space="0" w:color="auto"/>
              <w:right w:val="single" w:sz="4" w:space="0" w:color="auto"/>
            </w:tcBorders>
            <w:vAlign w:val="center"/>
          </w:tcPr>
          <w:p w14:paraId="3B00BB3F"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E8D044D"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8AFFA63"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9910E18" w14:textId="77777777" w:rsidR="00E561AC" w:rsidRDefault="00E561AC">
            <w:pPr>
              <w:widowControl/>
              <w:jc w:val="center"/>
              <w:rPr>
                <w:rFonts w:ascii="宋体" w:eastAsia="宋体" w:hAnsi="宋体" w:cs="宋体" w:hint="eastAsia"/>
                <w:sz w:val="18"/>
                <w:szCs w:val="18"/>
              </w:rPr>
            </w:pPr>
          </w:p>
        </w:tc>
      </w:tr>
      <w:tr w:rsidR="00E561AC" w14:paraId="3289F45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9A0C1C8"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C78B8CD"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6A9CB9EC"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41B7772" w14:textId="77777777" w:rsidR="00E561AC" w:rsidRDefault="00E561AC">
            <w:pPr>
              <w:widowControl/>
              <w:jc w:val="left"/>
              <w:rPr>
                <w:rFonts w:ascii="宋体" w:eastAsia="宋体" w:hAnsi="宋体" w:cs="宋体" w:hint="eastAsia"/>
                <w:b/>
                <w:bCs/>
                <w:sz w:val="18"/>
                <w:szCs w:val="18"/>
              </w:rPr>
            </w:pPr>
          </w:p>
        </w:tc>
      </w:tr>
      <w:tr w:rsidR="00E561AC" w14:paraId="5159D2B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9BF7973" w14:textId="77777777" w:rsidR="00E561AC" w:rsidRDefault="00E561AC">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687BAB6A"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组织领导全县供销系统干部职工的教育培训工作。做好春耕备耕农资服务供应工作。督促指导企业做好农村农业生产资料的储备和服务供应工作和技术服务。加强社有资产管理，监督社有资产增值保值；围绕建立和完善农业社会化服务体系，做好为“三农”服务的工作。</w:t>
            </w:r>
          </w:p>
        </w:tc>
        <w:tc>
          <w:tcPr>
            <w:tcW w:w="4547" w:type="dxa"/>
            <w:gridSpan w:val="4"/>
            <w:tcBorders>
              <w:top w:val="single" w:sz="4" w:space="0" w:color="auto"/>
              <w:left w:val="nil"/>
              <w:bottom w:val="single" w:sz="4" w:space="0" w:color="auto"/>
              <w:right w:val="single" w:sz="4" w:space="0" w:color="auto"/>
            </w:tcBorders>
          </w:tcPr>
          <w:p w14:paraId="2EEF7A2E"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我单位已完成如下工作：基层社检查覆盖率90%，对基层社的监督检查次数2次，打造农产品销售专柜2个，新建综合服务社2个，组织企业参加农产品展销会次数2次。2024年我单位全力履职，成果显著，春耕备耕期间，系统农资经销点自去年12月便造作谋划，密切关注农资价格与供需动态，同时，积极推进综合改革，成立新公司并以供销社+企业+集配网点模式，搭建县、乡、村三级，线上＋线下流通服务体系。</w:t>
            </w:r>
          </w:p>
        </w:tc>
        <w:tc>
          <w:tcPr>
            <w:tcW w:w="284" w:type="dxa"/>
            <w:tcBorders>
              <w:top w:val="nil"/>
              <w:left w:val="nil"/>
              <w:bottom w:val="nil"/>
              <w:right w:val="nil"/>
            </w:tcBorders>
            <w:noWrap/>
            <w:vAlign w:val="center"/>
          </w:tcPr>
          <w:p w14:paraId="193BD7B7" w14:textId="77777777" w:rsidR="00E561AC" w:rsidRDefault="00E561AC">
            <w:pPr>
              <w:widowControl/>
              <w:jc w:val="left"/>
              <w:rPr>
                <w:rFonts w:ascii="宋体" w:eastAsia="宋体" w:hAnsi="宋体" w:cs="宋体" w:hint="eastAsia"/>
                <w:sz w:val="18"/>
                <w:szCs w:val="18"/>
              </w:rPr>
            </w:pPr>
          </w:p>
        </w:tc>
      </w:tr>
      <w:tr w:rsidR="00E561AC" w14:paraId="5234FB4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C961D39"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5BE01D14"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6DBD8F2"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2AB57E4F"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14:paraId="787C1EC7"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14:paraId="0394CC92"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4D592B70"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2E05E0F1" w14:textId="77777777" w:rsidR="00E561A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4AD97B1" w14:textId="77777777" w:rsidR="00E561AC" w:rsidRDefault="00E561AC">
            <w:pPr>
              <w:widowControl/>
              <w:jc w:val="left"/>
              <w:rPr>
                <w:rFonts w:ascii="宋体" w:eastAsia="宋体" w:hAnsi="宋体" w:cs="宋体" w:hint="eastAsia"/>
                <w:b/>
                <w:bCs/>
                <w:sz w:val="18"/>
                <w:szCs w:val="18"/>
              </w:rPr>
            </w:pPr>
          </w:p>
        </w:tc>
      </w:tr>
      <w:tr w:rsidR="00E561AC" w14:paraId="108AC81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36B9ED0"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tcBorders>
              <w:top w:val="nil"/>
              <w:left w:val="nil"/>
              <w:bottom w:val="single" w:sz="4" w:space="0" w:color="auto"/>
              <w:right w:val="single" w:sz="4" w:space="0" w:color="auto"/>
            </w:tcBorders>
            <w:noWrap/>
            <w:vAlign w:val="center"/>
          </w:tcPr>
          <w:p w14:paraId="155139F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AC4688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基层社检查覆盖率</w:t>
            </w:r>
          </w:p>
        </w:tc>
        <w:tc>
          <w:tcPr>
            <w:tcW w:w="1276" w:type="dxa"/>
            <w:tcBorders>
              <w:top w:val="nil"/>
              <w:left w:val="nil"/>
              <w:bottom w:val="single" w:sz="4" w:space="0" w:color="auto"/>
              <w:right w:val="single" w:sz="4" w:space="0" w:color="auto"/>
            </w:tcBorders>
            <w:noWrap/>
            <w:vAlign w:val="center"/>
          </w:tcPr>
          <w:p w14:paraId="156AAC7D"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842" w:type="dxa"/>
            <w:tcBorders>
              <w:top w:val="nil"/>
              <w:left w:val="nil"/>
              <w:bottom w:val="single" w:sz="4" w:space="0" w:color="auto"/>
              <w:right w:val="single" w:sz="4" w:space="0" w:color="auto"/>
            </w:tcBorders>
            <w:noWrap/>
            <w:vAlign w:val="center"/>
          </w:tcPr>
          <w:p w14:paraId="3D3E6A44"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2024年木垒哈萨克自治县供销合作社联合社计划</w:t>
            </w:r>
          </w:p>
        </w:tc>
        <w:tc>
          <w:tcPr>
            <w:tcW w:w="993" w:type="dxa"/>
            <w:tcBorders>
              <w:top w:val="nil"/>
              <w:left w:val="nil"/>
              <w:bottom w:val="single" w:sz="4" w:space="0" w:color="auto"/>
              <w:right w:val="single" w:sz="4" w:space="0" w:color="auto"/>
            </w:tcBorders>
            <w:noWrap/>
            <w:vAlign w:val="center"/>
          </w:tcPr>
          <w:p w14:paraId="18E9F3F7"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06DCA5B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07A15C53"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10D35D0F" w14:textId="77777777" w:rsidR="00E561AC" w:rsidRDefault="00E561AC">
            <w:pPr>
              <w:widowControl/>
              <w:jc w:val="center"/>
              <w:rPr>
                <w:rFonts w:ascii="宋体" w:eastAsia="宋体" w:hAnsi="宋体" w:cs="宋体" w:hint="eastAsia"/>
                <w:sz w:val="18"/>
                <w:szCs w:val="18"/>
              </w:rPr>
            </w:pPr>
          </w:p>
        </w:tc>
      </w:tr>
      <w:tr w:rsidR="00E561AC" w14:paraId="26B82C1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74D4590" w14:textId="77777777" w:rsidR="00E561AC" w:rsidRDefault="00E561AC">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A799935"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EA0F11D"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对基层社的监督检查次数</w:t>
            </w:r>
          </w:p>
        </w:tc>
        <w:tc>
          <w:tcPr>
            <w:tcW w:w="1276" w:type="dxa"/>
            <w:tcBorders>
              <w:top w:val="nil"/>
              <w:left w:val="nil"/>
              <w:bottom w:val="single" w:sz="4" w:space="0" w:color="auto"/>
              <w:right w:val="single" w:sz="4" w:space="0" w:color="auto"/>
            </w:tcBorders>
            <w:noWrap/>
            <w:vAlign w:val="center"/>
          </w:tcPr>
          <w:p w14:paraId="412A3CC4"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14:paraId="0C15C2BE"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2024年木垒哈萨克自治县供销合作社联合社计划</w:t>
            </w:r>
          </w:p>
        </w:tc>
        <w:tc>
          <w:tcPr>
            <w:tcW w:w="993" w:type="dxa"/>
            <w:tcBorders>
              <w:top w:val="nil"/>
              <w:left w:val="nil"/>
              <w:bottom w:val="single" w:sz="4" w:space="0" w:color="auto"/>
              <w:right w:val="single" w:sz="4" w:space="0" w:color="auto"/>
            </w:tcBorders>
            <w:noWrap/>
            <w:vAlign w:val="center"/>
          </w:tcPr>
          <w:p w14:paraId="53C9FC5F"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362F2AB8"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75F650F6"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22CF6DD" w14:textId="77777777" w:rsidR="00E561AC" w:rsidRDefault="00E561AC">
            <w:pPr>
              <w:widowControl/>
              <w:jc w:val="center"/>
              <w:rPr>
                <w:rFonts w:ascii="宋体" w:eastAsia="宋体" w:hAnsi="宋体" w:cs="宋体" w:hint="eastAsia"/>
                <w:sz w:val="18"/>
                <w:szCs w:val="18"/>
              </w:rPr>
            </w:pPr>
          </w:p>
        </w:tc>
      </w:tr>
      <w:tr w:rsidR="00E561AC" w14:paraId="00C60144"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A2FEB09"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4E2C9D40" w14:textId="77777777" w:rsidR="00E561AC" w:rsidRDefault="00E561A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4E5FB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打造农产品销售专柜</w:t>
            </w:r>
          </w:p>
        </w:tc>
        <w:tc>
          <w:tcPr>
            <w:tcW w:w="1276" w:type="dxa"/>
            <w:tcBorders>
              <w:top w:val="nil"/>
              <w:left w:val="nil"/>
              <w:bottom w:val="single" w:sz="4" w:space="0" w:color="auto"/>
              <w:right w:val="single" w:sz="4" w:space="0" w:color="auto"/>
            </w:tcBorders>
            <w:noWrap/>
            <w:vAlign w:val="center"/>
          </w:tcPr>
          <w:p w14:paraId="1E2DB99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&gt;=2个</w:t>
            </w:r>
          </w:p>
        </w:tc>
        <w:tc>
          <w:tcPr>
            <w:tcW w:w="1842" w:type="dxa"/>
            <w:tcBorders>
              <w:top w:val="nil"/>
              <w:left w:val="nil"/>
              <w:bottom w:val="single" w:sz="4" w:space="0" w:color="auto"/>
              <w:right w:val="single" w:sz="4" w:space="0" w:color="auto"/>
            </w:tcBorders>
            <w:noWrap/>
            <w:vAlign w:val="center"/>
          </w:tcPr>
          <w:p w14:paraId="31266BC2"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2024年木垒哈萨克自治县供销合作社联合社计划</w:t>
            </w:r>
          </w:p>
        </w:tc>
        <w:tc>
          <w:tcPr>
            <w:tcW w:w="993" w:type="dxa"/>
            <w:tcBorders>
              <w:top w:val="nil"/>
              <w:left w:val="nil"/>
              <w:bottom w:val="single" w:sz="4" w:space="0" w:color="auto"/>
              <w:right w:val="single" w:sz="4" w:space="0" w:color="auto"/>
            </w:tcBorders>
            <w:noWrap/>
            <w:vAlign w:val="center"/>
          </w:tcPr>
          <w:p w14:paraId="7356FE10"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1A9BE38B"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50269358"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0C439EA" w14:textId="77777777" w:rsidR="00E561AC" w:rsidRDefault="00E561AC">
            <w:pPr>
              <w:widowControl/>
              <w:jc w:val="center"/>
              <w:rPr>
                <w:rFonts w:ascii="宋体" w:eastAsia="宋体" w:hAnsi="宋体" w:cs="宋体" w:hint="eastAsia"/>
                <w:sz w:val="18"/>
                <w:szCs w:val="18"/>
              </w:rPr>
            </w:pPr>
          </w:p>
        </w:tc>
      </w:tr>
      <w:tr w:rsidR="00E561AC" w14:paraId="0A0DD746" w14:textId="77777777">
        <w:trPr>
          <w:cantSplit/>
          <w:trHeight w:val="740"/>
        </w:trPr>
        <w:tc>
          <w:tcPr>
            <w:tcW w:w="993" w:type="dxa"/>
            <w:vMerge/>
            <w:tcBorders>
              <w:left w:val="single" w:sz="4" w:space="0" w:color="auto"/>
              <w:right w:val="single" w:sz="4" w:space="0" w:color="auto"/>
            </w:tcBorders>
            <w:noWrap/>
            <w:vAlign w:val="center"/>
          </w:tcPr>
          <w:p w14:paraId="2C670F0B" w14:textId="77777777" w:rsidR="00E561AC" w:rsidRDefault="00E561AC">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0E7907E" w14:textId="77777777" w:rsidR="00E561AC" w:rsidRDefault="00E561A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6E0D65C"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新建综合服务社</w:t>
            </w:r>
          </w:p>
        </w:tc>
        <w:tc>
          <w:tcPr>
            <w:tcW w:w="1276" w:type="dxa"/>
            <w:tcBorders>
              <w:top w:val="nil"/>
              <w:left w:val="nil"/>
              <w:bottom w:val="single" w:sz="4" w:space="0" w:color="auto"/>
              <w:right w:val="single" w:sz="4" w:space="0" w:color="auto"/>
            </w:tcBorders>
            <w:noWrap/>
            <w:vAlign w:val="center"/>
          </w:tcPr>
          <w:p w14:paraId="23C068D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&gt;=2个</w:t>
            </w:r>
          </w:p>
        </w:tc>
        <w:tc>
          <w:tcPr>
            <w:tcW w:w="1842" w:type="dxa"/>
            <w:tcBorders>
              <w:top w:val="nil"/>
              <w:left w:val="nil"/>
              <w:bottom w:val="single" w:sz="4" w:space="0" w:color="auto"/>
              <w:right w:val="single" w:sz="4" w:space="0" w:color="auto"/>
            </w:tcBorders>
            <w:noWrap/>
            <w:vAlign w:val="center"/>
          </w:tcPr>
          <w:p w14:paraId="204C61EC"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2024年木垒哈萨克自治县供销合作社联合社计划</w:t>
            </w:r>
          </w:p>
        </w:tc>
        <w:tc>
          <w:tcPr>
            <w:tcW w:w="993" w:type="dxa"/>
            <w:tcBorders>
              <w:top w:val="nil"/>
              <w:left w:val="nil"/>
              <w:bottom w:val="single" w:sz="4" w:space="0" w:color="auto"/>
              <w:right w:val="single" w:sz="4" w:space="0" w:color="auto"/>
            </w:tcBorders>
            <w:noWrap/>
            <w:vAlign w:val="center"/>
          </w:tcPr>
          <w:p w14:paraId="463E43CC"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7CBA0293"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4AFBB4CE"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CA34633" w14:textId="77777777" w:rsidR="00E561AC" w:rsidRDefault="00E561AC">
            <w:pPr>
              <w:widowControl/>
              <w:jc w:val="center"/>
              <w:rPr>
                <w:rFonts w:ascii="宋体" w:eastAsia="宋体" w:hAnsi="宋体" w:cs="宋体" w:hint="eastAsia"/>
                <w:sz w:val="18"/>
                <w:szCs w:val="18"/>
              </w:rPr>
            </w:pPr>
          </w:p>
        </w:tc>
      </w:tr>
      <w:tr w:rsidR="00E561AC" w14:paraId="264443E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BA7941D" w14:textId="77777777" w:rsidR="00E561AC" w:rsidRDefault="00E561AC">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48C5023" w14:textId="77777777" w:rsidR="00E561AC" w:rsidRDefault="00E561A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2CE97C1"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组织企业参加农产品展销会次数</w:t>
            </w:r>
          </w:p>
        </w:tc>
        <w:tc>
          <w:tcPr>
            <w:tcW w:w="1276" w:type="dxa"/>
            <w:tcBorders>
              <w:top w:val="nil"/>
              <w:left w:val="nil"/>
              <w:bottom w:val="single" w:sz="4" w:space="0" w:color="auto"/>
              <w:right w:val="single" w:sz="4" w:space="0" w:color="auto"/>
            </w:tcBorders>
            <w:noWrap/>
            <w:vAlign w:val="center"/>
          </w:tcPr>
          <w:p w14:paraId="44F4C347"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&gt;=2次</w:t>
            </w:r>
          </w:p>
        </w:tc>
        <w:tc>
          <w:tcPr>
            <w:tcW w:w="1842" w:type="dxa"/>
            <w:tcBorders>
              <w:top w:val="nil"/>
              <w:left w:val="nil"/>
              <w:bottom w:val="single" w:sz="4" w:space="0" w:color="auto"/>
              <w:right w:val="single" w:sz="4" w:space="0" w:color="auto"/>
            </w:tcBorders>
            <w:noWrap/>
            <w:vAlign w:val="center"/>
          </w:tcPr>
          <w:p w14:paraId="1C01C015" w14:textId="77777777" w:rsidR="00E561A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2024年木垒哈萨克自治县供销合作社联合社计划</w:t>
            </w:r>
          </w:p>
        </w:tc>
        <w:tc>
          <w:tcPr>
            <w:tcW w:w="993" w:type="dxa"/>
            <w:tcBorders>
              <w:top w:val="nil"/>
              <w:left w:val="nil"/>
              <w:bottom w:val="single" w:sz="4" w:space="0" w:color="auto"/>
              <w:right w:val="single" w:sz="4" w:space="0" w:color="auto"/>
            </w:tcBorders>
            <w:noWrap/>
            <w:vAlign w:val="center"/>
          </w:tcPr>
          <w:p w14:paraId="58B93301"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4A83CA3A"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4FA05231" w14:textId="77777777" w:rsidR="00E561A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0747AD14" w14:textId="77777777" w:rsidR="00E561AC" w:rsidRDefault="00E561AC">
            <w:pPr>
              <w:widowControl/>
              <w:jc w:val="center"/>
              <w:rPr>
                <w:rFonts w:ascii="宋体" w:eastAsia="宋体" w:hAnsi="宋体" w:cs="宋体" w:hint="eastAsia"/>
                <w:sz w:val="18"/>
                <w:szCs w:val="18"/>
              </w:rPr>
            </w:pPr>
          </w:p>
        </w:tc>
      </w:tr>
    </w:tbl>
    <w:p w14:paraId="6F94744B" w14:textId="77777777" w:rsidR="00E561AC" w:rsidRDefault="00E561AC">
      <w:pPr>
        <w:widowControl/>
        <w:ind w:firstLineChars="200" w:firstLine="640"/>
        <w:rPr>
          <w:rFonts w:ascii="仿宋_GB2312" w:eastAsia="仿宋_GB2312"/>
          <w:sz w:val="32"/>
          <w:szCs w:val="32"/>
        </w:rPr>
      </w:pPr>
    </w:p>
    <w:p w14:paraId="6684320F" w14:textId="77777777" w:rsidR="00E561AC"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7F4787E1" w14:textId="77777777" w:rsidR="00E561AC"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03972026" w14:textId="77777777" w:rsidR="00E561AC" w:rsidRDefault="00E561AC">
      <w:pPr>
        <w:widowControl/>
        <w:ind w:firstLineChars="200" w:firstLine="640"/>
        <w:jc w:val="left"/>
        <w:rPr>
          <w:rFonts w:ascii="仿宋_GB2312" w:eastAsia="仿宋_GB2312"/>
          <w:sz w:val="32"/>
          <w:szCs w:val="32"/>
        </w:rPr>
      </w:pPr>
    </w:p>
    <w:p w14:paraId="2C382958" w14:textId="77777777" w:rsidR="00E561AC" w:rsidRDefault="00000000">
      <w:pPr>
        <w:widowControl/>
      </w:pPr>
      <w:r>
        <w:rPr>
          <w:sz w:val="0"/>
          <w:szCs w:val="0"/>
        </w:rPr>
        <w:br w:type="page"/>
      </w:r>
    </w:p>
    <w:p w14:paraId="73BA6485" w14:textId="77777777" w:rsidR="00E561AC"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2B36886"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52571A6"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5DEB7FF8"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707EE80"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4837ADE7"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75E9DB5"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4C24EE5"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0E55EE5"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0FB548"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32B957A8"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803EF55"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852AA39"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A18CD4A"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022A71AD" w14:textId="77777777" w:rsidR="00E561A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BD42205" w14:textId="77777777" w:rsidR="00E561AC" w:rsidRDefault="00000000">
      <w:pPr>
        <w:widowControl/>
      </w:pPr>
      <w:r>
        <w:rPr>
          <w:sz w:val="0"/>
          <w:szCs w:val="0"/>
        </w:rPr>
        <w:br w:type="page"/>
      </w:r>
    </w:p>
    <w:p w14:paraId="3B57F692" w14:textId="77777777" w:rsidR="00E561AC"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4B7B52D"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04CD0802"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4C40FB9C"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0F5473BC"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2CBBCD28"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0AC4544"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2E9CC488"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52A10D2"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74DB443" w14:textId="77777777" w:rsidR="00E561A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E561A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E561AC"/>
    <w:rsid w:val="002E4026"/>
    <w:rsid w:val="00911EE1"/>
    <w:rsid w:val="00E561AC"/>
    <w:rsid w:val="010A7241"/>
    <w:rsid w:val="1C2451B4"/>
    <w:rsid w:val="397E1E67"/>
    <w:rsid w:val="4FE64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9D276"/>
  <w15:docId w15:val="{FFF0F236-4C73-4FBF-8D5A-D50A5BB2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3457</Words>
  <Characters>3804</Characters>
  <Application>Microsoft Office Word</Application>
  <DocSecurity>0</DocSecurity>
  <Lines>253</Lines>
  <Paragraphs>213</Paragraphs>
  <ScaleCrop>false</ScaleCrop>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2025-09-23T08:58:00Z</dcterms:created>
  <dcterms:modified xsi:type="dcterms:W3CDTF">2025-09-26T02:59:00Z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C6D79FB65AD24BA9BA8918290EB37F27_12</vt:lpwstr>
  </property>
</Properties>
</file>